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0"/>
        <w:jc w:val="center"/>
      </w:pPr>
      <w:r>
        <w:rPr>
          <w:rFonts w:ascii="Arial" w:cs="Arial" w:eastAsia="Arial" w:hAnsi="Arial"/>
          <w:b/>
          <w:bCs/>
          <w:color w:val="1F5C8B"/>
          <w:sz w:val="44"/>
          <w:szCs w:val="44"/>
        </w:rPr>
        <w:t xml:space="preserve">Azim Qureshi</w:t>
      </w:r>
    </w:p>
    <w:p>
      <w:pPr>
        <w:spacing w:after="100" w:before="0"/>
        <w:jc w:val="center"/>
      </w:pPr>
      <w:r>
        <w:rPr>
          <w:rFonts w:ascii="Arial" w:cs="Arial" w:eastAsia="Arial" w:hAnsi="Arial"/>
          <w:color w:val="666666"/>
          <w:sz w:val="20"/>
          <w:szCs w:val="20"/>
        </w:rPr>
        <w:t xml:space="preserve">Cambridge, ON  |  382-885-7861  |  Azimkureshiak@gmail.com</w:t>
      </w:r>
    </w:p>
    <w:p>
      <w:pPr>
        <w:pBdr>
          <w:bottom w:val="single" w:color="1F5C8B" w:sz="6" w:space="1"/>
        </w:pBdr>
        <w:spacing w:after="80" w:before="200"/>
      </w:pPr>
      <w:r>
        <w:rPr>
          <w:rFonts w:ascii="Arial" w:cs="Arial" w:eastAsia="Arial" w:hAnsi="Arial"/>
          <w:b/>
          <w:bCs/>
          <w:color w:val="1F5C8B"/>
          <w:sz w:val="24"/>
          <w:szCs w:val="24"/>
        </w:rPr>
        <w:t xml:space="preserve">PROFESSIONAL PROFILE</w:t>
      </w:r>
    </w:p>
    <w:p>
      <w:pPr>
        <w:spacing w:after="80" w:before="80"/>
      </w:pPr>
      <w:r>
        <w:rPr>
          <w:rFonts w:ascii="Arial" w:cs="Arial" w:eastAsia="Arial" w:hAnsi="Arial"/>
          <w:sz w:val="20"/>
          <w:szCs w:val="20"/>
        </w:rPr>
        <w:t xml:space="preserve">Certified Personal Support Worker (PSW) with 300 hours of hands-on placement experience in a retirement residence. Trained to deliver compassionate, resident-centered care in Long-Term Care (LTC), Retirement, and Home Care environments. Skilled in supporting Activities of Daily Living (ADLs), implementing individualized care plans, and collaborating with interdisciplinary healthcare teams to promote resident safety, dignity, and well-being.</w:t>
      </w:r>
    </w:p>
    <w:p>
      <w:pPr>
        <w:pBdr>
          <w:bottom w:val="single" w:color="1F5C8B" w:sz="6" w:space="1"/>
        </w:pBdr>
        <w:spacing w:after="80" w:before="200"/>
      </w:pPr>
      <w:r>
        <w:rPr>
          <w:rFonts w:ascii="Arial" w:cs="Arial" w:eastAsia="Arial" w:hAnsi="Arial"/>
          <w:b/>
          <w:bCs/>
          <w:color w:val="1F5C8B"/>
          <w:sz w:val="24"/>
          <w:szCs w:val="24"/>
        </w:rPr>
        <w:t xml:space="preserve">CERTIFICATIONS &amp; TRAINING</w:t>
      </w:r>
    </w:p>
    <w:p>
      <w:pPr>
        <w:pStyle w:val="ListParagraph"/>
        <w:numPr>
          <w:ilvl w:val="0"/>
          <w:numId w:val="2"/>
        </w:numPr>
        <w:spacing w:after="40" w:before="40"/>
      </w:pPr>
      <w:r>
        <w:rPr>
          <w:rFonts w:ascii="Arial" w:cs="Arial" w:eastAsia="Arial" w:hAnsi="Arial"/>
          <w:sz w:val="20"/>
          <w:szCs w:val="20"/>
        </w:rPr>
        <w:t xml:space="preserve">Personal Support Worker (PSW) Certificate – Future Canadian College</w:t>
      </w:r>
    </w:p>
    <w:p>
      <w:pPr>
        <w:pStyle w:val="ListParagraph"/>
        <w:numPr>
          <w:ilvl w:val="0"/>
          <w:numId w:val="2"/>
        </w:numPr>
        <w:spacing w:after="40" w:before="40"/>
      </w:pPr>
      <w:r>
        <w:rPr>
          <w:rFonts w:ascii="Arial" w:cs="Arial" w:eastAsia="Arial" w:hAnsi="Arial"/>
          <w:sz w:val="20"/>
          <w:szCs w:val="20"/>
        </w:rPr>
        <w:t xml:space="preserve">Standard First Aid &amp; CPR/AED Certification</w:t>
      </w:r>
    </w:p>
    <w:p>
      <w:pPr>
        <w:pStyle w:val="ListParagraph"/>
        <w:numPr>
          <w:ilvl w:val="0"/>
          <w:numId w:val="2"/>
        </w:numPr>
        <w:spacing w:after="40" w:before="40"/>
      </w:pPr>
      <w:r>
        <w:rPr>
          <w:rFonts w:ascii="Arial" w:cs="Arial" w:eastAsia="Arial" w:hAnsi="Arial"/>
          <w:sz w:val="20"/>
          <w:szCs w:val="20"/>
        </w:rPr>
        <w:t xml:space="preserve">WHMIS and AODA Training</w:t>
      </w:r>
    </w:p>
    <w:p>
      <w:pPr>
        <w:pStyle w:val="ListParagraph"/>
        <w:numPr>
          <w:ilvl w:val="0"/>
          <w:numId w:val="2"/>
        </w:numPr>
        <w:spacing w:after="40" w:before="40"/>
      </w:pPr>
      <w:r>
        <w:rPr>
          <w:rFonts w:ascii="Arial" w:cs="Arial" w:eastAsia="Arial" w:hAnsi="Arial"/>
          <w:sz w:val="20"/>
          <w:szCs w:val="20"/>
        </w:rPr>
        <w:t xml:space="preserve">N95 Mask Fit Test Certification</w:t>
      </w:r>
    </w:p>
    <w:p>
      <w:pPr>
        <w:pStyle w:val="ListParagraph"/>
        <w:numPr>
          <w:ilvl w:val="0"/>
          <w:numId w:val="2"/>
        </w:numPr>
        <w:spacing w:after="40" w:before="40"/>
      </w:pPr>
      <w:r>
        <w:rPr>
          <w:rFonts w:ascii="Arial" w:cs="Arial" w:eastAsia="Arial" w:hAnsi="Arial"/>
          <w:sz w:val="20"/>
          <w:szCs w:val="20"/>
        </w:rPr>
        <w:t xml:space="preserve">Full COVID-19 Vaccination – infection control compliant</w:t>
      </w:r>
    </w:p>
    <w:p>
      <w:pPr>
        <w:pBdr>
          <w:bottom w:val="single" w:color="1F5C8B" w:sz="6" w:space="1"/>
        </w:pBdr>
        <w:spacing w:after="80" w:before="200"/>
      </w:pPr>
      <w:r>
        <w:rPr>
          <w:rFonts w:ascii="Arial" w:cs="Arial" w:eastAsia="Arial" w:hAnsi="Arial"/>
          <w:b/>
          <w:bCs/>
          <w:color w:val="1F5C8B"/>
          <w:sz w:val="24"/>
          <w:szCs w:val="24"/>
        </w:rPr>
        <w:t xml:space="preserve">CLINICAL EXPERIENCE</w:t>
      </w:r>
    </w:p>
    <w:p>
      <w:pPr>
        <w:spacing w:after="0" w:before="100"/>
      </w:pPr>
      <w:r>
        <w:rPr>
          <w:rFonts w:ascii="Arial" w:cs="Arial" w:eastAsia="Arial" w:hAnsi="Arial"/>
          <w:b/>
          <w:bCs/>
          <w:sz w:val="22"/>
          <w:szCs w:val="22"/>
        </w:rPr>
        <w:t xml:space="preserve">Personal Support Worker – Placement (300 Hours)</w:t>
      </w:r>
    </w:p>
    <w:p>
      <w:pPr>
        <w:spacing w:after="60" w:before="0"/>
      </w:pPr>
      <w:r>
        <w:rPr>
          <w:rFonts w:ascii="Arial" w:cs="Arial" w:eastAsia="Arial" w:hAnsi="Arial"/>
          <w:i/>
          <w:iCs/>
          <w:color w:val="666666"/>
          <w:sz w:val="20"/>
          <w:szCs w:val="20"/>
        </w:rPr>
        <w:t xml:space="preserve">Chartwell Terrace on the Square Retirement Residence</w:t>
      </w:r>
      <w:r>
        <w:rPr>
          <w:rFonts w:ascii="Arial" w:cs="Arial" w:eastAsia="Arial" w:hAnsi="Arial"/>
          <w:color w:val="666666"/>
          <w:sz w:val="20"/>
          <w:szCs w:val="20"/>
        </w:rPr>
        <w:t xml:space="preserve">   |   Waterloo, Ontario</w:t>
      </w:r>
    </w:p>
    <w:p>
      <w:pPr>
        <w:pStyle w:val="ListParagraph"/>
        <w:numPr>
          <w:ilvl w:val="0"/>
          <w:numId w:val="2"/>
        </w:numPr>
        <w:spacing w:after="40" w:before="40"/>
      </w:pPr>
      <w:r>
        <w:rPr>
          <w:rFonts w:ascii="Arial" w:cs="Arial" w:eastAsia="Arial" w:hAnsi="Arial"/>
          <w:sz w:val="20"/>
          <w:szCs w:val="20"/>
        </w:rPr>
        <w:t xml:space="preserve">Provided hands-on support with ADLs including bathing, dressing, toileting, and feeding, upholding resident dignity and independence.</w:t>
      </w:r>
    </w:p>
    <w:p>
      <w:pPr>
        <w:pStyle w:val="ListParagraph"/>
        <w:numPr>
          <w:ilvl w:val="0"/>
          <w:numId w:val="2"/>
        </w:numPr>
        <w:spacing w:after="40" w:before="40"/>
      </w:pPr>
      <w:r>
        <w:rPr>
          <w:rFonts w:ascii="Arial" w:cs="Arial" w:eastAsia="Arial" w:hAnsi="Arial"/>
          <w:sz w:val="20"/>
          <w:szCs w:val="20"/>
        </w:rPr>
        <w:t xml:space="preserve">Assisted with safe transfers and mobility using lifts and assistive devices, applying proper body mechanics to reduce fall risks.</w:t>
      </w:r>
    </w:p>
    <w:p>
      <w:pPr>
        <w:pStyle w:val="ListParagraph"/>
        <w:numPr>
          <w:ilvl w:val="0"/>
          <w:numId w:val="2"/>
        </w:numPr>
        <w:spacing w:after="40" w:before="40"/>
      </w:pPr>
      <w:r>
        <w:rPr>
          <w:rFonts w:ascii="Arial" w:cs="Arial" w:eastAsia="Arial" w:hAnsi="Arial"/>
          <w:sz w:val="20"/>
          <w:szCs w:val="20"/>
        </w:rPr>
        <w:t xml:space="preserve">Observed and reported changes in resident physical and emotional conditions to nursing staff, contributing to timely care interventions.</w:t>
      </w:r>
    </w:p>
    <w:p>
      <w:pPr>
        <w:pStyle w:val="ListParagraph"/>
        <w:numPr>
          <w:ilvl w:val="0"/>
          <w:numId w:val="2"/>
        </w:numPr>
        <w:spacing w:after="40" w:before="40"/>
      </w:pPr>
      <w:r>
        <w:rPr>
          <w:rFonts w:ascii="Arial" w:cs="Arial" w:eastAsia="Arial" w:hAnsi="Arial"/>
          <w:sz w:val="20"/>
          <w:szCs w:val="20"/>
        </w:rPr>
        <w:t xml:space="preserve">Implemented infection prevention and control measures — PPE, hand hygiene, and isolation protocols — in line with LTC standards.</w:t>
      </w:r>
    </w:p>
    <w:p>
      <w:pPr>
        <w:pStyle w:val="ListParagraph"/>
        <w:numPr>
          <w:ilvl w:val="0"/>
          <w:numId w:val="2"/>
        </w:numPr>
        <w:spacing w:after="40" w:before="40"/>
      </w:pPr>
      <w:r>
        <w:rPr>
          <w:rFonts w:ascii="Arial" w:cs="Arial" w:eastAsia="Arial" w:hAnsi="Arial"/>
          <w:sz w:val="20"/>
          <w:szCs w:val="20"/>
        </w:rPr>
        <w:t xml:space="preserve">Delivered dementia care and emotional support by engaging residents in meaningful activities, reducing anxiety and improving well-being.</w:t>
      </w:r>
    </w:p>
    <w:p>
      <w:pPr>
        <w:pStyle w:val="ListParagraph"/>
        <w:numPr>
          <w:ilvl w:val="0"/>
          <w:numId w:val="2"/>
        </w:numPr>
        <w:spacing w:after="40" w:before="40"/>
      </w:pPr>
      <w:r>
        <w:rPr>
          <w:rFonts w:ascii="Arial" w:cs="Arial" w:eastAsia="Arial" w:hAnsi="Arial"/>
          <w:sz w:val="20"/>
          <w:szCs w:val="20"/>
        </w:rPr>
        <w:t xml:space="preserve">Collaborated with nurses, PSWs, and support staff as part of an interdisciplinary team to ensure continuity and quality of care.</w:t>
      </w:r>
    </w:p>
    <w:p>
      <w:pPr>
        <w:pStyle w:val="ListParagraph"/>
        <w:numPr>
          <w:ilvl w:val="0"/>
          <w:numId w:val="2"/>
        </w:numPr>
        <w:spacing w:after="40" w:before="40"/>
      </w:pPr>
      <w:r>
        <w:rPr>
          <w:rFonts w:ascii="Arial" w:cs="Arial" w:eastAsia="Arial" w:hAnsi="Arial"/>
          <w:sz w:val="20"/>
          <w:szCs w:val="20"/>
        </w:rPr>
        <w:t xml:space="preserve">Managed workload in a fast-paced environment, prioritizing tasks and responding promptly to call bells to maintain resident satisfaction.</w:t>
      </w:r>
    </w:p>
    <w:p>
      <w:pPr>
        <w:pBdr>
          <w:bottom w:val="single" w:color="1F5C8B" w:sz="6" w:space="1"/>
        </w:pBdr>
        <w:spacing w:after="80" w:before="200"/>
      </w:pPr>
      <w:r>
        <w:rPr>
          <w:rFonts w:ascii="Arial" w:cs="Arial" w:eastAsia="Arial" w:hAnsi="Arial"/>
          <w:b/>
          <w:bCs/>
          <w:color w:val="1F5C8B"/>
          <w:sz w:val="24"/>
          <w:szCs w:val="24"/>
        </w:rPr>
        <w:t xml:space="preserve">CORE COMPETENCIES</w:t>
      </w:r>
    </w:p>
    <w:p>
      <w:pPr>
        <w:pStyle w:val="ListParagraph"/>
        <w:numPr>
          <w:ilvl w:val="0"/>
          <w:numId w:val="2"/>
        </w:numPr>
        <w:spacing w:after="40" w:before="40"/>
      </w:pPr>
      <w:r>
        <w:rPr>
          <w:rFonts w:ascii="Arial" w:cs="Arial" w:eastAsia="Arial" w:hAnsi="Arial"/>
          <w:sz w:val="20"/>
          <w:szCs w:val="20"/>
        </w:rPr>
        <w:t xml:space="preserve">Individualized care plan implementation focused on resident independence and quality of life</w:t>
      </w:r>
    </w:p>
    <w:p>
      <w:pPr>
        <w:pStyle w:val="ListParagraph"/>
        <w:numPr>
          <w:ilvl w:val="0"/>
          <w:numId w:val="2"/>
        </w:numPr>
        <w:spacing w:after="40" w:before="40"/>
      </w:pPr>
      <w:r>
        <w:rPr>
          <w:rFonts w:ascii="Arial" w:cs="Arial" w:eastAsia="Arial" w:hAnsi="Arial"/>
          <w:sz w:val="20"/>
          <w:szCs w:val="20"/>
        </w:rPr>
        <w:t xml:space="preserve">Accurate documentation and reporting aligned with healthcare compliance standards</w:t>
      </w:r>
    </w:p>
    <w:p>
      <w:pPr>
        <w:pStyle w:val="ListParagraph"/>
        <w:numPr>
          <w:ilvl w:val="0"/>
          <w:numId w:val="2"/>
        </w:numPr>
        <w:spacing w:after="40" w:before="40"/>
      </w:pPr>
      <w:r>
        <w:rPr>
          <w:rFonts w:ascii="Arial" w:cs="Arial" w:eastAsia="Arial" w:hAnsi="Arial"/>
          <w:sz w:val="20"/>
          <w:szCs w:val="20"/>
        </w:rPr>
        <w:t xml:space="preserve">Strong time management and task prioritization in high-demand environments</w:t>
      </w:r>
    </w:p>
    <w:p>
      <w:pPr>
        <w:pStyle w:val="ListParagraph"/>
        <w:numPr>
          <w:ilvl w:val="0"/>
          <w:numId w:val="2"/>
        </w:numPr>
        <w:spacing w:after="40" w:before="40"/>
      </w:pPr>
      <w:r>
        <w:rPr>
          <w:rFonts w:ascii="Arial" w:cs="Arial" w:eastAsia="Arial" w:hAnsi="Arial"/>
          <w:sz w:val="20"/>
          <w:szCs w:val="20"/>
        </w:rPr>
        <w:t xml:space="preserve">Upholds confidentiality, professionalism, and resident dignity at all times</w:t>
      </w:r>
    </w:p>
    <w:p>
      <w:pPr>
        <w:pStyle w:val="ListParagraph"/>
        <w:numPr>
          <w:ilvl w:val="0"/>
          <w:numId w:val="2"/>
        </w:numPr>
        <w:spacing w:after="40" w:before="40"/>
      </w:pPr>
      <w:r>
        <w:rPr>
          <w:rFonts w:ascii="Arial" w:cs="Arial" w:eastAsia="Arial" w:hAnsi="Arial"/>
          <w:sz w:val="20"/>
          <w:szCs w:val="20"/>
        </w:rPr>
        <w:t xml:space="preserve">Effective collaboration within interdisciplinary healthcare teams</w:t>
      </w:r>
    </w:p>
    <w:p>
      <w:pPr>
        <w:pBdr>
          <w:bottom w:val="single" w:color="1F5C8B" w:sz="6" w:space="1"/>
        </w:pBdr>
        <w:spacing w:after="80" w:before="200"/>
      </w:pPr>
      <w:r>
        <w:rPr>
          <w:rFonts w:ascii="Arial" w:cs="Arial" w:eastAsia="Arial" w:hAnsi="Arial"/>
          <w:b/>
          <w:bCs/>
          <w:color w:val="1F5C8B"/>
          <w:sz w:val="24"/>
          <w:szCs w:val="24"/>
        </w:rPr>
        <w:t xml:space="preserve">AVAILABILITY</w:t>
      </w:r>
    </w:p>
    <w:p>
      <w:pPr>
        <w:spacing w:after="60" w:before="80"/>
      </w:pPr>
      <w:r>
        <w:rPr>
          <w:rFonts w:ascii="Arial" w:cs="Arial" w:eastAsia="Arial" w:hAnsi="Arial"/>
          <w:sz w:val="20"/>
          <w:szCs w:val="20"/>
        </w:rPr>
        <w:t xml:space="preserve">Available for Long-Term Care (LTC), Retirement Home, and Home Care positions. Flexible for day, evening, night, weekend, and holiday shifts.</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2026-06-10T20:25:15.803Z</dcterms:created>
  <dcterms:modified xsi:type="dcterms:W3CDTF">2026-06-10T20:25:15.804Z</dcterms:modified>
</cp:coreProperties>
</file>

<file path=docProps/custom.xml><?xml version="1.0" encoding="utf-8"?>
<Properties xmlns="http://schemas.openxmlformats.org/officeDocument/2006/custom-properties" xmlns:vt="http://schemas.openxmlformats.org/officeDocument/2006/docPropsVTypes"/>
</file>